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Pr="00BC628B">
        <w:rPr>
          <w:bCs/>
          <w:noProof w:val="0"/>
          <w:sz w:val="24"/>
          <w:lang w:val="en-GB"/>
        </w:rPr>
        <w:t>#</w:t>
      </w:r>
      <w:bookmarkStart w:id="0" w:name="_Ref452454252"/>
      <w:bookmarkEnd w:id="0"/>
      <w:r w:rsidR="00AD0277">
        <w:rPr>
          <w:bCs/>
          <w:noProof w:val="0"/>
          <w:sz w:val="24"/>
          <w:lang w:val="en-GB"/>
        </w:rPr>
        <w:t xml:space="preserve"> </w:t>
      </w:r>
      <w:r w:rsidR="00A72A21">
        <w:rPr>
          <w:bCs/>
          <w:noProof w:val="0"/>
          <w:sz w:val="24"/>
          <w:lang w:val="en-GB"/>
        </w:rPr>
        <w:t>95</w:t>
      </w:r>
      <w:r w:rsidR="00831389">
        <w:rPr>
          <w:rFonts w:eastAsia="맑은 고딕"/>
          <w:bCs/>
          <w:noProof w:val="0"/>
          <w:sz w:val="24"/>
          <w:lang w:val="en-GB" w:eastAsia="ko-KR"/>
        </w:rPr>
        <w:tab/>
        <w:t>R3-1</w:t>
      </w:r>
      <w:r w:rsidR="004F149D">
        <w:rPr>
          <w:rFonts w:eastAsia="맑은 고딕"/>
          <w:bCs/>
          <w:noProof w:val="0"/>
          <w:sz w:val="24"/>
          <w:lang w:val="en-GB" w:eastAsia="ko-KR"/>
        </w:rPr>
        <w:t>70471</w:t>
      </w:r>
    </w:p>
    <w:p w:rsidR="00AC3F44" w:rsidRPr="00076C1C" w:rsidRDefault="00A72A21" w:rsidP="00831389">
      <w:pPr>
        <w:pStyle w:val="a5"/>
        <w:tabs>
          <w:tab w:val="right" w:pos="9639"/>
        </w:tabs>
        <w:rPr>
          <w:bCs/>
          <w:noProof w:val="0"/>
          <w:sz w:val="24"/>
          <w:lang w:val="en-GB"/>
        </w:rPr>
      </w:pPr>
      <w:r w:rsidRPr="00A72A21">
        <w:rPr>
          <w:rFonts w:eastAsia="바탕" w:cs="Arial"/>
          <w:color w:val="000000"/>
          <w:sz w:val="24"/>
          <w:szCs w:val="24"/>
          <w:lang w:eastAsia="ja-JP"/>
        </w:rPr>
        <w:t>Athens, Greece, Feb. 13th – 17th,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E68A3">
        <w:rPr>
          <w:rFonts w:eastAsia="맑은 고딕" w:cs="Arial"/>
          <w:b/>
          <w:bCs/>
          <w:sz w:val="24"/>
          <w:lang w:eastAsia="ko-KR"/>
        </w:rPr>
        <w:t>.6</w:t>
      </w:r>
      <w:r w:rsidR="00600355">
        <w:rPr>
          <w:rFonts w:eastAsia="맑은 고딕" w:cs="Arial"/>
          <w:b/>
          <w:bCs/>
          <w:sz w:val="24"/>
          <w:lang w:eastAsia="ko-KR"/>
        </w:rPr>
        <w:t>.</w:t>
      </w:r>
      <w:r w:rsidR="000E68A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9C5B5C" w:rsidRPr="009C5B5C">
        <w:rPr>
          <w:rFonts w:ascii="Arial" w:hAnsi="Arial" w:cs="Arial"/>
          <w:b/>
          <w:bCs/>
          <w:sz w:val="24"/>
        </w:rPr>
        <w:t>Evaluation</w:t>
      </w:r>
      <w:r w:rsidR="008D386E">
        <w:rPr>
          <w:rFonts w:ascii="Arial" w:hAnsi="Arial" w:cs="Arial"/>
          <w:b/>
          <w:bCs/>
          <w:sz w:val="24"/>
        </w:rPr>
        <w:t xml:space="preserve"> and Conclusion for</w:t>
      </w:r>
      <w:r w:rsidR="009C5B5C" w:rsidRPr="009C5B5C">
        <w:rPr>
          <w:rFonts w:ascii="Arial" w:hAnsi="Arial" w:cs="Arial"/>
          <w:b/>
          <w:bCs/>
          <w:sz w:val="24"/>
        </w:rPr>
        <w:t xml:space="preserve"> SCG split bearer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In last</w:t>
      </w:r>
      <w:r w:rsidR="00F019B1">
        <w:rPr>
          <w:rFonts w:eastAsia="맑은 고딕"/>
          <w:lang w:val="en-GB" w:eastAsia="ko-KR"/>
        </w:rPr>
        <w:t xml:space="preserve"> meeting, </w:t>
      </w:r>
      <w:r w:rsidR="008D386E">
        <w:rPr>
          <w:rFonts w:eastAsia="맑은 고딕"/>
          <w:lang w:val="en-GB" w:eastAsia="ko-KR"/>
        </w:rPr>
        <w:t>we made a little bit progress on SCG Split bearer</w:t>
      </w:r>
      <w:r w:rsidR="00727E40">
        <w:rPr>
          <w:rFonts w:eastAsia="맑은 고딕"/>
          <w:lang w:val="en-GB" w:eastAsia="ko-KR"/>
        </w:rPr>
        <w:t>.</w:t>
      </w:r>
      <w:r w:rsidR="00184140">
        <w:rPr>
          <w:rFonts w:eastAsia="맑은 고딕"/>
          <w:lang w:val="en-GB" w:eastAsia="ko-KR"/>
        </w:rPr>
        <w:t xml:space="preserve"> </w:t>
      </w:r>
      <w:r w:rsidR="00E4603D">
        <w:rPr>
          <w:rFonts w:eastAsia="맑은 고딕"/>
          <w:lang w:val="en-GB" w:eastAsia="ko-KR"/>
        </w:rPr>
        <w:t xml:space="preserve">This paper </w:t>
      </w:r>
      <w:r w:rsidR="008D386E">
        <w:rPr>
          <w:rFonts w:eastAsia="맑은 고딕"/>
          <w:lang w:val="en-GB" w:eastAsia="ko-KR"/>
        </w:rPr>
        <w:t>is to evaluate it more and make a conclusion on this bearer type</w:t>
      </w:r>
      <w:r w:rsidR="000E68A3">
        <w:rPr>
          <w:rFonts w:eastAsia="맑은 고딕"/>
          <w:lang w:val="en-GB" w:eastAsia="ko-KR"/>
        </w:rPr>
        <w:t xml:space="preserve">.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D17F7F" w:rsidRDefault="00413FDA" w:rsidP="00D17F7F">
      <w:pPr>
        <w:jc w:val="both"/>
        <w:rPr>
          <w:rFonts w:eastAsia="맑은 고딕"/>
          <w:lang w:eastAsia="ko-KR"/>
        </w:rPr>
      </w:pPr>
      <w:r>
        <w:rPr>
          <w:rFonts w:eastAsia="맑은 고딕"/>
          <w:lang w:eastAsia="ko-KR"/>
        </w:rPr>
        <w:t>In the last meeting</w:t>
      </w:r>
      <w:r w:rsidR="00440189">
        <w:rPr>
          <w:rFonts w:eastAsia="맑은 고딕"/>
          <w:lang w:eastAsia="ko-KR"/>
        </w:rPr>
        <w:t>, we</w:t>
      </w:r>
      <w:r w:rsidR="00BC4021">
        <w:rPr>
          <w:rFonts w:eastAsia="맑은 고딕"/>
          <w:lang w:eastAsia="ko-KR"/>
        </w:rPr>
        <w:t xml:space="preserve"> have evaluated partially on the SCG Split bearer from RAN3 point of view, which are given as follows: </w:t>
      </w:r>
    </w:p>
    <w:p w:rsidR="006028C6" w:rsidRPr="00440189" w:rsidRDefault="006028C6" w:rsidP="00440189">
      <w:pPr>
        <w:ind w:firstLineChars="100" w:firstLine="200"/>
        <w:rPr>
          <w:rFonts w:hint="eastAsia"/>
          <w:i/>
          <w:lang w:eastAsia="ja-JP"/>
        </w:rPr>
      </w:pPr>
      <w:r w:rsidRPr="00440189">
        <w:rPr>
          <w:rFonts w:hint="eastAsia"/>
          <w:i/>
          <w:lang w:eastAsia="ja-JP"/>
        </w:rPr>
        <w:t>The following evaluation can be considered for the analysis of this bearer type:</w:t>
      </w:r>
    </w:p>
    <w:p w:rsidR="006028C6" w:rsidRPr="00440189" w:rsidRDefault="006028C6" w:rsidP="006028C6">
      <w:pPr>
        <w:pStyle w:val="B1"/>
        <w:rPr>
          <w:rFonts w:hint="eastAsia"/>
          <w:i/>
          <w:lang w:eastAsia="ja-JP"/>
        </w:rPr>
      </w:pPr>
      <w:r w:rsidRPr="00440189">
        <w:rPr>
          <w:i/>
          <w:lang w:eastAsia="zh-CN"/>
        </w:rPr>
        <w:t>-</w:t>
      </w:r>
      <w:r w:rsidRPr="00440189">
        <w:rPr>
          <w:i/>
          <w:lang w:eastAsia="zh-CN"/>
        </w:rPr>
        <w:tab/>
      </w:r>
      <w:r w:rsidR="00BC4021" w:rsidRPr="00440189">
        <w:rPr>
          <w:i/>
          <w:lang w:eastAsia="ja-JP"/>
        </w:rPr>
        <w:t>Signaling</w:t>
      </w:r>
      <w:r w:rsidRPr="00440189">
        <w:rPr>
          <w:rFonts w:hint="eastAsia"/>
          <w:i/>
          <w:lang w:eastAsia="ja-JP"/>
        </w:rPr>
        <w:t xml:space="preserve"> between Master node and Secondary node</w:t>
      </w:r>
    </w:p>
    <w:p w:rsidR="006028C6" w:rsidRPr="00440189" w:rsidRDefault="006028C6" w:rsidP="006028C6">
      <w:pPr>
        <w:pStyle w:val="B1"/>
        <w:rPr>
          <w:rFonts w:hint="eastAsia"/>
          <w:i/>
          <w:lang w:eastAsia="ja-JP"/>
        </w:rPr>
      </w:pPr>
      <w:r w:rsidRPr="00440189">
        <w:rPr>
          <w:i/>
          <w:lang w:eastAsia="zh-CN"/>
        </w:rPr>
        <w:t>-</w:t>
      </w:r>
      <w:r w:rsidRPr="00440189">
        <w:rPr>
          <w:i/>
          <w:lang w:eastAsia="zh-CN"/>
        </w:rPr>
        <w:tab/>
      </w:r>
      <w:r w:rsidRPr="00440189">
        <w:rPr>
          <w:i/>
          <w:lang w:eastAsia="ja-JP"/>
        </w:rPr>
        <w:t>The backhaul of Xx interface</w:t>
      </w:r>
    </w:p>
    <w:p w:rsidR="006028C6" w:rsidRPr="00440189" w:rsidRDefault="006028C6" w:rsidP="006028C6">
      <w:pPr>
        <w:pStyle w:val="B1"/>
        <w:ind w:firstLine="0"/>
        <w:rPr>
          <w:i/>
          <w:lang w:eastAsia="zh-CN"/>
        </w:rPr>
      </w:pPr>
      <w:r w:rsidRPr="00440189">
        <w:rPr>
          <w:i/>
        </w:rPr>
        <w:t>-</w:t>
      </w:r>
      <w:r w:rsidRPr="00440189">
        <w:rPr>
          <w:i/>
        </w:rPr>
        <w:tab/>
        <w:t>The Xx interface has to offer sufficient capacity to cope with LTE bitrates.</w:t>
      </w:r>
    </w:p>
    <w:p w:rsidR="006028C6" w:rsidRPr="00440189" w:rsidRDefault="006028C6" w:rsidP="006028C6">
      <w:pPr>
        <w:pStyle w:val="B1"/>
        <w:rPr>
          <w:rFonts w:hint="eastAsia"/>
          <w:i/>
          <w:lang w:eastAsia="ja-JP"/>
        </w:rPr>
      </w:pPr>
      <w:r w:rsidRPr="00440189">
        <w:rPr>
          <w:i/>
          <w:lang w:eastAsia="zh-CN"/>
        </w:rPr>
        <w:t>-</w:t>
      </w:r>
      <w:r w:rsidRPr="00440189">
        <w:rPr>
          <w:i/>
          <w:lang w:eastAsia="zh-CN"/>
        </w:rPr>
        <w:tab/>
      </w:r>
      <w:r w:rsidR="00BC4021" w:rsidRPr="00440189">
        <w:rPr>
          <w:i/>
          <w:lang w:eastAsia="ja-JP"/>
        </w:rPr>
        <w:t>Signaling</w:t>
      </w:r>
      <w:r w:rsidRPr="00440189">
        <w:rPr>
          <w:rFonts w:hint="eastAsia"/>
          <w:i/>
          <w:lang w:eastAsia="ja-JP"/>
        </w:rPr>
        <w:t xml:space="preserve"> </w:t>
      </w:r>
      <w:r w:rsidR="00512436">
        <w:rPr>
          <w:i/>
          <w:lang w:eastAsia="ja-JP"/>
        </w:rPr>
        <w:t>to CN due to mobility in/out of Secondary node coverage.</w:t>
      </w:r>
    </w:p>
    <w:p w:rsidR="00413FDA" w:rsidRPr="00BC4021" w:rsidRDefault="006028C6" w:rsidP="00BC4021">
      <w:pPr>
        <w:pStyle w:val="B1"/>
        <w:ind w:firstLine="0"/>
        <w:rPr>
          <w:i/>
          <w:lang w:eastAsia="ja-JP"/>
        </w:rPr>
      </w:pPr>
      <w:r w:rsidRPr="00440189">
        <w:rPr>
          <w:i/>
        </w:rPr>
        <w:t>-</w:t>
      </w:r>
      <w:r w:rsidRPr="00440189">
        <w:rPr>
          <w:i/>
        </w:rPr>
        <w:tab/>
        <w:t>Not hidden to CN</w:t>
      </w:r>
    </w:p>
    <w:p w:rsidR="00BC4021" w:rsidRDefault="00BC4021" w:rsidP="006372BB">
      <w:pPr>
        <w:jc w:val="both"/>
        <w:rPr>
          <w:rFonts w:eastAsia="맑은 고딕"/>
          <w:b/>
          <w:u w:val="single"/>
          <w:lang w:eastAsia="ko-KR"/>
        </w:rPr>
      </w:pPr>
    </w:p>
    <w:p w:rsidR="00D17F7F" w:rsidRPr="00D17F7F" w:rsidRDefault="00830460" w:rsidP="006372BB">
      <w:pPr>
        <w:jc w:val="both"/>
        <w:rPr>
          <w:rFonts w:eastAsia="맑은 고딕"/>
          <w:b/>
          <w:u w:val="single"/>
          <w:lang w:eastAsia="ko-KR"/>
        </w:rPr>
      </w:pPr>
      <w:r>
        <w:rPr>
          <w:rFonts w:eastAsia="맑은 고딕"/>
          <w:b/>
          <w:u w:val="single"/>
          <w:lang w:eastAsia="ko-KR"/>
        </w:rPr>
        <w:t xml:space="preserve">2.1 </w:t>
      </w:r>
      <w:r w:rsidR="00D17F7F" w:rsidRPr="00D17F7F">
        <w:rPr>
          <w:rFonts w:eastAsia="맑은 고딕"/>
          <w:b/>
          <w:u w:val="single"/>
          <w:lang w:eastAsia="ko-KR"/>
        </w:rPr>
        <w:t>Signaling between master node and secondary node</w:t>
      </w:r>
    </w:p>
    <w:p w:rsidR="00001934" w:rsidRDefault="00BC4021" w:rsidP="006372BB">
      <w:pPr>
        <w:jc w:val="both"/>
        <w:rPr>
          <w:rFonts w:eastAsia="맑은 고딕"/>
          <w:lang w:eastAsia="ko-KR"/>
        </w:rPr>
      </w:pPr>
      <w:r>
        <w:rPr>
          <w:rFonts w:eastAsia="맑은 고딕"/>
          <w:lang w:eastAsia="ko-KR"/>
        </w:rPr>
        <w:t>Three bullets on the</w:t>
      </w:r>
      <w:r>
        <w:rPr>
          <w:rFonts w:eastAsia="맑은 고딕" w:hint="eastAsia"/>
          <w:lang w:eastAsia="ko-KR"/>
        </w:rPr>
        <w:t xml:space="preserve"> </w:t>
      </w:r>
      <w:r>
        <w:rPr>
          <w:rFonts w:eastAsia="맑은 고딕"/>
          <w:lang w:eastAsia="ko-KR"/>
        </w:rPr>
        <w:t>additional</w:t>
      </w:r>
      <w:r>
        <w:rPr>
          <w:rFonts w:eastAsia="맑은 고딕" w:hint="eastAsia"/>
          <w:lang w:eastAsia="ko-KR"/>
        </w:rPr>
        <w:t xml:space="preserve"> </w:t>
      </w:r>
      <w:r>
        <w:rPr>
          <w:rFonts w:eastAsia="맑은 고딕"/>
          <w:lang w:eastAsia="ko-KR"/>
        </w:rPr>
        <w:t xml:space="preserve">functions to be supported </w:t>
      </w:r>
      <w:r>
        <w:rPr>
          <w:rFonts w:eastAsia="맑은 고딕"/>
          <w:lang w:eastAsia="ko-KR"/>
        </w:rPr>
        <w:t>were captured</w:t>
      </w:r>
      <w:r>
        <w:rPr>
          <w:rFonts w:eastAsia="맑은 고딕"/>
          <w:lang w:eastAsia="ko-KR"/>
        </w:rPr>
        <w:t xml:space="preserve"> on top of LTE DC in TS 36.300</w:t>
      </w:r>
      <w:r w:rsidR="005307A7">
        <w:rPr>
          <w:rFonts w:eastAsia="맑은 고딕"/>
          <w:lang w:eastAsia="ko-KR"/>
        </w:rPr>
        <w:t xml:space="preserve">, </w:t>
      </w:r>
      <w:r w:rsidR="00001934">
        <w:rPr>
          <w:rFonts w:eastAsia="맑은 고딕"/>
          <w:lang w:eastAsia="ko-KR"/>
        </w:rPr>
        <w:t xml:space="preserve">one of </w:t>
      </w:r>
      <w:r w:rsidR="005307A7">
        <w:rPr>
          <w:rFonts w:eastAsia="맑은 고딕"/>
          <w:lang w:eastAsia="ko-KR"/>
        </w:rPr>
        <w:t xml:space="preserve">which </w:t>
      </w:r>
      <w:r w:rsidR="00001934">
        <w:rPr>
          <w:rFonts w:eastAsia="맑은 고딕"/>
          <w:lang w:eastAsia="ko-KR"/>
        </w:rPr>
        <w:t xml:space="preserve">is that given as follows: </w:t>
      </w:r>
    </w:p>
    <w:p w:rsidR="00001934" w:rsidRPr="00001934" w:rsidRDefault="00001934" w:rsidP="00001934">
      <w:pPr>
        <w:pStyle w:val="af5"/>
        <w:numPr>
          <w:ilvl w:val="0"/>
          <w:numId w:val="30"/>
        </w:numPr>
        <w:jc w:val="both"/>
        <w:rPr>
          <w:rFonts w:eastAsia="맑은 고딕"/>
          <w:i/>
          <w:lang w:eastAsia="ko-KR"/>
        </w:rPr>
      </w:pPr>
      <w:r w:rsidRPr="00001934">
        <w:rPr>
          <w:rFonts w:eastAsia="맑은 고딕"/>
          <w:i/>
          <w:lang w:eastAsia="ko-KR"/>
        </w:rPr>
        <w:t>Flow control procedure needs to be applied to the other direction, i.e. LTE eNB signals DL DATA DELIVERY STATUS to the gNB, and the gNB signals DL USER DATA to the LTE eNB.</w:t>
      </w:r>
    </w:p>
    <w:p w:rsidR="00001934" w:rsidRDefault="00001934" w:rsidP="006372BB">
      <w:pPr>
        <w:jc w:val="both"/>
        <w:rPr>
          <w:rFonts w:eastAsia="맑은 고딕"/>
          <w:lang w:eastAsia="ko-KR"/>
        </w:rPr>
      </w:pPr>
      <w:r>
        <w:rPr>
          <w:rFonts w:eastAsia="맑은 고딕" w:hint="eastAsia"/>
          <w:lang w:eastAsia="ko-KR"/>
        </w:rPr>
        <w:t>On this point, it is obvious that gNB is the node to decide the portion of data packets that should be split to the master mode LTE eNB.</w:t>
      </w:r>
      <w:r>
        <w:rPr>
          <w:rFonts w:eastAsia="맑은 고딕"/>
          <w:lang w:eastAsia="ko-KR"/>
        </w:rPr>
        <w:t xml:space="preserve"> This is different from the legacy LTE DC, in which it is always the master node to decide the flow split to secondary node. </w:t>
      </w:r>
    </w:p>
    <w:p w:rsidR="00001934" w:rsidRPr="00D17F7F" w:rsidRDefault="00001934" w:rsidP="00001934">
      <w:pPr>
        <w:jc w:val="both"/>
        <w:rPr>
          <w:rFonts w:eastAsia="맑은 고딕"/>
          <w:lang w:eastAsia="ko-KR"/>
        </w:rPr>
      </w:pPr>
      <w:r>
        <w:rPr>
          <w:rFonts w:eastAsia="맑은 고딕"/>
          <w:b/>
          <w:lang w:eastAsia="ko-KR"/>
        </w:rPr>
        <w:t>Observation 1)</w:t>
      </w:r>
      <w:r w:rsidRPr="00FC170B">
        <w:rPr>
          <w:rFonts w:eastAsia="맑은 고딕"/>
          <w:b/>
          <w:lang w:eastAsia="ko-KR"/>
        </w:rPr>
        <w:t>:</w:t>
      </w:r>
      <w:r>
        <w:rPr>
          <w:rFonts w:eastAsia="맑은 고딕"/>
          <w:b/>
          <w:lang w:eastAsia="ko-KR"/>
        </w:rPr>
        <w:t xml:space="preserve"> </w:t>
      </w:r>
      <w:r>
        <w:rPr>
          <w:rFonts w:eastAsia="맑은 고딕" w:hint="eastAsia"/>
          <w:b/>
          <w:lang w:eastAsia="ko-KR"/>
        </w:rPr>
        <w:t>From user</w:t>
      </w:r>
      <w:r w:rsidR="0033690E">
        <w:rPr>
          <w:rFonts w:eastAsia="맑은 고딕" w:hint="eastAsia"/>
          <w:b/>
          <w:lang w:eastAsia="ko-KR"/>
        </w:rPr>
        <w:t xml:space="preserve"> plane point of view, gNB </w:t>
      </w:r>
      <w:r>
        <w:rPr>
          <w:rFonts w:eastAsia="맑은 고딕" w:hint="eastAsia"/>
          <w:b/>
          <w:lang w:eastAsia="ko-KR"/>
        </w:rPr>
        <w:t>decide</w:t>
      </w:r>
      <w:r w:rsidR="0033690E">
        <w:rPr>
          <w:rFonts w:eastAsia="맑은 고딕"/>
          <w:b/>
          <w:lang w:eastAsia="ko-KR"/>
        </w:rPr>
        <w:t>s</w:t>
      </w:r>
      <w:r w:rsidR="0033690E">
        <w:rPr>
          <w:rFonts w:eastAsia="맑은 고딕" w:hint="eastAsia"/>
          <w:b/>
          <w:lang w:eastAsia="ko-KR"/>
        </w:rPr>
        <w:t xml:space="preserve"> the portion of flow</w:t>
      </w:r>
      <w:r>
        <w:rPr>
          <w:rFonts w:eastAsia="맑은 고딕" w:hint="eastAsia"/>
          <w:b/>
          <w:lang w:eastAsia="ko-KR"/>
        </w:rPr>
        <w:t xml:space="preserve"> split to </w:t>
      </w:r>
      <w:r w:rsidR="0033690E">
        <w:rPr>
          <w:rFonts w:eastAsia="맑은 고딕"/>
          <w:b/>
          <w:lang w:eastAsia="ko-KR"/>
        </w:rPr>
        <w:t xml:space="preserve">a master </w:t>
      </w:r>
      <w:r>
        <w:rPr>
          <w:rFonts w:eastAsia="맑은 고딕"/>
          <w:b/>
          <w:lang w:eastAsia="ko-KR"/>
        </w:rPr>
        <w:t>LTE eNB</w:t>
      </w:r>
      <w:r w:rsidR="0033690E">
        <w:rPr>
          <w:rFonts w:eastAsia="맑은 고딕"/>
          <w:b/>
          <w:lang w:eastAsia="ko-KR"/>
        </w:rPr>
        <w:t xml:space="preserve">, which is different from the legacy LTE DC. </w:t>
      </w:r>
    </w:p>
    <w:p w:rsidR="00C7466D" w:rsidRDefault="00C7466D" w:rsidP="00C7466D">
      <w:pPr>
        <w:jc w:val="both"/>
        <w:rPr>
          <w:rFonts w:eastAsia="맑은 고딕"/>
          <w:b/>
          <w:lang w:eastAsia="ko-KR"/>
        </w:rPr>
      </w:pPr>
      <w:r>
        <w:rPr>
          <w:rFonts w:eastAsia="맑은 고딕"/>
          <w:b/>
          <w:lang w:eastAsia="ko-KR"/>
        </w:rPr>
        <w:t xml:space="preserve">Proposal </w:t>
      </w:r>
      <w:r>
        <w:rPr>
          <w:rFonts w:eastAsia="맑은 고딕"/>
          <w:b/>
          <w:lang w:eastAsia="ko-KR"/>
        </w:rPr>
        <w:t>1</w:t>
      </w:r>
      <w:r>
        <w:rPr>
          <w:rFonts w:eastAsia="맑은 고딕"/>
          <w:b/>
          <w:lang w:eastAsia="ko-KR"/>
        </w:rPr>
        <w:t>)</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update the bullet above for reflecting this point. </w:t>
      </w:r>
      <w:r>
        <w:rPr>
          <w:rFonts w:eastAsia="맑은 고딕"/>
          <w:b/>
          <w:lang w:eastAsia="ko-KR"/>
        </w:rPr>
        <w:t xml:space="preserve"> </w:t>
      </w:r>
    </w:p>
    <w:p w:rsidR="00D30862" w:rsidRPr="00C7466D" w:rsidRDefault="00D30862" w:rsidP="006372BB">
      <w:pPr>
        <w:jc w:val="both"/>
        <w:rPr>
          <w:rFonts w:eastAsia="맑은 고딕"/>
          <w:lang w:eastAsia="ko-KR"/>
        </w:rPr>
      </w:pPr>
    </w:p>
    <w:p w:rsidR="0033690E" w:rsidRDefault="0083112C" w:rsidP="006372BB">
      <w:pPr>
        <w:jc w:val="both"/>
        <w:rPr>
          <w:rFonts w:eastAsia="맑은 고딕"/>
          <w:lang w:eastAsia="ko-KR"/>
        </w:rPr>
      </w:pPr>
      <w:r>
        <w:rPr>
          <w:rFonts w:eastAsia="맑은 고딕"/>
          <w:lang w:eastAsia="ko-KR"/>
        </w:rPr>
        <w:t>From use case point of view, SCG split bearer can be used in case that the gNB is overloaded</w:t>
      </w:r>
      <w:r w:rsidR="00D30862">
        <w:rPr>
          <w:rFonts w:eastAsia="맑은 고딕"/>
          <w:lang w:eastAsia="ko-KR"/>
        </w:rPr>
        <w:t xml:space="preserve"> or </w:t>
      </w:r>
      <w:r w:rsidR="00770D2F">
        <w:rPr>
          <w:rFonts w:eastAsia="맑은 고딕"/>
          <w:lang w:eastAsia="ko-KR"/>
        </w:rPr>
        <w:t xml:space="preserve">in deep fades compared to SCG bearer. Thus one </w:t>
      </w:r>
      <w:r w:rsidR="00D30862">
        <w:rPr>
          <w:rFonts w:eastAsia="맑은 고딕"/>
          <w:lang w:eastAsia="ko-KR"/>
        </w:rPr>
        <w:t xml:space="preserve">issue to be solved is how the MeNB decides which bearer type should be added since the </w:t>
      </w:r>
      <w:r w:rsidR="00C7466D">
        <w:rPr>
          <w:rFonts w:eastAsia="맑은 고딕"/>
          <w:lang w:eastAsia="ko-KR"/>
        </w:rPr>
        <w:t xml:space="preserve">accurate </w:t>
      </w:r>
      <w:r w:rsidR="00D30862">
        <w:rPr>
          <w:rFonts w:eastAsia="맑은 고딕"/>
          <w:lang w:eastAsia="ko-KR"/>
        </w:rPr>
        <w:t xml:space="preserve">load situation is only clearly known by gNB. </w:t>
      </w:r>
    </w:p>
    <w:p w:rsidR="00DB7264" w:rsidRDefault="00C7466D" w:rsidP="00C7466D">
      <w:pPr>
        <w:jc w:val="both"/>
        <w:rPr>
          <w:rFonts w:eastAsia="맑은 고딕"/>
          <w:b/>
          <w:lang w:eastAsia="ko-KR"/>
        </w:rPr>
      </w:pPr>
      <w:r>
        <w:rPr>
          <w:rFonts w:eastAsia="맑은 고딕"/>
          <w:b/>
          <w:lang w:eastAsia="ko-KR"/>
        </w:rPr>
        <w:t>Proposal 2</w:t>
      </w:r>
      <w:r>
        <w:rPr>
          <w:rFonts w:eastAsia="맑은 고딕"/>
          <w:b/>
          <w:lang w:eastAsia="ko-KR"/>
        </w:rPr>
        <w:t>)</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sidR="00DB7264">
        <w:rPr>
          <w:rFonts w:eastAsia="맑은 고딕"/>
          <w:b/>
          <w:lang w:eastAsia="ko-KR"/>
        </w:rPr>
        <w:t xml:space="preserve">capture the following issue into TR: </w:t>
      </w:r>
    </w:p>
    <w:p w:rsidR="00663567" w:rsidRPr="00930A93" w:rsidRDefault="00DB7264" w:rsidP="00737BF4">
      <w:pPr>
        <w:pStyle w:val="af5"/>
        <w:numPr>
          <w:ilvl w:val="0"/>
          <w:numId w:val="30"/>
        </w:numPr>
        <w:jc w:val="both"/>
        <w:rPr>
          <w:rFonts w:eastAsia="맑은 고딕" w:hint="eastAsia"/>
          <w:b/>
          <w:lang w:eastAsia="ko-KR"/>
        </w:rPr>
      </w:pPr>
      <w:r>
        <w:rPr>
          <w:rFonts w:eastAsia="맑은 고딕"/>
          <w:b/>
          <w:lang w:eastAsia="ko-KR"/>
        </w:rPr>
        <w:t>H</w:t>
      </w:r>
      <w:r w:rsidR="00C7466D" w:rsidRPr="00DB7264">
        <w:rPr>
          <w:rFonts w:eastAsia="맑은 고딕"/>
          <w:b/>
          <w:lang w:eastAsia="ko-KR"/>
        </w:rPr>
        <w:t xml:space="preserve">ow </w:t>
      </w:r>
      <w:r>
        <w:rPr>
          <w:rFonts w:eastAsia="맑은 고딕"/>
          <w:b/>
          <w:lang w:eastAsia="ko-KR"/>
        </w:rPr>
        <w:t xml:space="preserve">does </w:t>
      </w:r>
      <w:r w:rsidR="00C7466D" w:rsidRPr="00DB7264">
        <w:rPr>
          <w:rFonts w:eastAsia="맑은 고딕"/>
          <w:b/>
          <w:lang w:eastAsia="ko-KR"/>
        </w:rPr>
        <w:t>MeNB decide</w:t>
      </w:r>
      <w:r w:rsidRPr="00DB7264">
        <w:rPr>
          <w:rFonts w:eastAsia="맑은 고딕"/>
          <w:b/>
          <w:lang w:eastAsia="ko-KR"/>
        </w:rPr>
        <w:t xml:space="preserve"> the</w:t>
      </w:r>
      <w:r w:rsidR="00C7466D" w:rsidRPr="00DB7264">
        <w:rPr>
          <w:rFonts w:eastAsia="맑은 고딕"/>
          <w:b/>
          <w:lang w:eastAsia="ko-KR"/>
        </w:rPr>
        <w:t xml:space="preserve"> bearer type</w:t>
      </w:r>
      <w:r w:rsidRPr="00DB7264">
        <w:rPr>
          <w:rFonts w:eastAsia="맑은 고딕"/>
          <w:b/>
          <w:lang w:eastAsia="ko-KR"/>
        </w:rPr>
        <w:t>, SCG bearer or SCG split bearer,</w:t>
      </w:r>
      <w:r w:rsidR="00C7466D" w:rsidRPr="00DB7264">
        <w:rPr>
          <w:rFonts w:eastAsia="맑은 고딕"/>
          <w:b/>
          <w:lang w:eastAsia="ko-KR"/>
        </w:rPr>
        <w:t xml:space="preserve"> </w:t>
      </w:r>
      <w:r w:rsidR="0049706D">
        <w:rPr>
          <w:rFonts w:eastAsia="맑은 고딕"/>
          <w:b/>
          <w:lang w:eastAsia="ko-KR"/>
        </w:rPr>
        <w:t>for SCG addition</w:t>
      </w:r>
      <w:r>
        <w:rPr>
          <w:rFonts w:eastAsia="맑은 고딕"/>
          <w:b/>
          <w:lang w:eastAsia="ko-KR"/>
        </w:rPr>
        <w:t>?</w:t>
      </w:r>
      <w:r w:rsidR="00C7466D" w:rsidRPr="00DB7264">
        <w:rPr>
          <w:rFonts w:eastAsia="맑은 고딕"/>
          <w:b/>
          <w:lang w:eastAsia="ko-KR"/>
        </w:rPr>
        <w:t xml:space="preserve"> </w:t>
      </w:r>
      <w:r w:rsidR="00C7466D" w:rsidRPr="00DB7264">
        <w:rPr>
          <w:rFonts w:eastAsia="맑은 고딕"/>
          <w:b/>
          <w:lang w:eastAsia="ko-KR"/>
        </w:rPr>
        <w:t xml:space="preserve">  </w:t>
      </w:r>
    </w:p>
    <w:p w:rsidR="00930A93" w:rsidRDefault="00930A93" w:rsidP="006372BB">
      <w:pPr>
        <w:jc w:val="both"/>
        <w:rPr>
          <w:rFonts w:eastAsia="맑은 고딕"/>
          <w:lang w:eastAsia="ko-KR"/>
        </w:rPr>
      </w:pPr>
    </w:p>
    <w:p w:rsidR="00830460" w:rsidRDefault="00830460" w:rsidP="006372BB">
      <w:pPr>
        <w:jc w:val="both"/>
        <w:rPr>
          <w:rFonts w:eastAsia="맑은 고딕" w:hint="eastAsia"/>
          <w:lang w:eastAsia="ko-KR"/>
        </w:rPr>
      </w:pPr>
      <w:r>
        <w:rPr>
          <w:rFonts w:eastAsia="맑은 고딕"/>
          <w:b/>
          <w:u w:val="single"/>
          <w:lang w:eastAsia="ko-KR"/>
        </w:rPr>
        <w:lastRenderedPageBreak/>
        <w:t>2.2 Conclusion on the evaluation of SCG split bearer</w:t>
      </w:r>
    </w:p>
    <w:p w:rsidR="0047532A" w:rsidRDefault="00930A93" w:rsidP="006372BB">
      <w:pPr>
        <w:jc w:val="both"/>
        <w:rPr>
          <w:rFonts w:eastAsia="맑은 고딕"/>
          <w:lang w:eastAsia="ko-KR"/>
        </w:rPr>
      </w:pPr>
      <w:r>
        <w:rPr>
          <w:rFonts w:eastAsia="맑은 고딕" w:hint="eastAsia"/>
          <w:lang w:eastAsia="ko-KR"/>
        </w:rPr>
        <w:t>Based on the evaluation ca</w:t>
      </w:r>
      <w:r>
        <w:rPr>
          <w:rFonts w:eastAsia="맑은 고딕"/>
          <w:lang w:eastAsia="ko-KR"/>
        </w:rPr>
        <w:t>p</w:t>
      </w:r>
      <w:r>
        <w:rPr>
          <w:rFonts w:eastAsia="맑은 고딕" w:hint="eastAsia"/>
          <w:lang w:eastAsia="ko-KR"/>
        </w:rPr>
        <w:t>tured</w:t>
      </w:r>
      <w:r>
        <w:rPr>
          <w:rFonts w:eastAsia="맑은 고딕"/>
          <w:lang w:eastAsia="ko-KR"/>
        </w:rPr>
        <w:t xml:space="preserve"> in last meeting and the analysis above, a conclusion is proposed as follows: </w:t>
      </w:r>
    </w:p>
    <w:p w:rsidR="00930A93" w:rsidRPr="005D6685" w:rsidRDefault="00930A93" w:rsidP="006543F7">
      <w:pPr>
        <w:pStyle w:val="af5"/>
        <w:numPr>
          <w:ilvl w:val="0"/>
          <w:numId w:val="32"/>
        </w:numPr>
        <w:jc w:val="both"/>
        <w:rPr>
          <w:rFonts w:eastAsia="맑은 고딕"/>
          <w:b/>
          <w:lang w:eastAsia="ko-KR"/>
        </w:rPr>
      </w:pPr>
      <w:r w:rsidRPr="005D6685">
        <w:rPr>
          <w:rFonts w:eastAsia="맑은 고딕"/>
          <w:b/>
          <w:lang w:eastAsia="ko-KR"/>
        </w:rPr>
        <w:t xml:space="preserve">SCG split bearer in Option 3x is evaluated with the following considerations from RAN3 point of view: </w:t>
      </w:r>
    </w:p>
    <w:p w:rsidR="00930A93" w:rsidRPr="005D6685" w:rsidRDefault="00930A93" w:rsidP="00930A93">
      <w:pPr>
        <w:pStyle w:val="af5"/>
        <w:numPr>
          <w:ilvl w:val="0"/>
          <w:numId w:val="31"/>
        </w:numPr>
        <w:jc w:val="both"/>
        <w:rPr>
          <w:rFonts w:eastAsia="맑은 고딕"/>
          <w:b/>
          <w:lang w:eastAsia="ko-KR"/>
        </w:rPr>
      </w:pPr>
      <w:r w:rsidRPr="005D6685">
        <w:rPr>
          <w:rFonts w:eastAsia="맑은 고딕"/>
          <w:b/>
          <w:lang w:eastAsia="ko-KR"/>
        </w:rPr>
        <w:t xml:space="preserve">From signalling between Master node and Secondary node point of views, enhancements are needed on top of LTE DC. </w:t>
      </w:r>
    </w:p>
    <w:p w:rsidR="00930A93" w:rsidRPr="005D6685" w:rsidRDefault="00930A93" w:rsidP="00930A93">
      <w:pPr>
        <w:pStyle w:val="af5"/>
        <w:numPr>
          <w:ilvl w:val="0"/>
          <w:numId w:val="31"/>
        </w:numPr>
        <w:jc w:val="both"/>
        <w:rPr>
          <w:rFonts w:eastAsia="맑은 고딕"/>
          <w:b/>
          <w:lang w:eastAsia="ko-KR"/>
        </w:rPr>
      </w:pPr>
      <w:r w:rsidRPr="005D6685">
        <w:rPr>
          <w:rFonts w:eastAsia="맑은 고딕"/>
          <w:b/>
          <w:lang w:eastAsia="ko-KR"/>
        </w:rPr>
        <w:t>From the backhaul of Xx in</w:t>
      </w:r>
      <w:bookmarkStart w:id="1" w:name="_GoBack"/>
      <w:bookmarkEnd w:id="1"/>
      <w:r w:rsidRPr="005D6685">
        <w:rPr>
          <w:rFonts w:eastAsia="맑은 고딕"/>
          <w:b/>
          <w:lang w:eastAsia="ko-KR"/>
        </w:rPr>
        <w:t>terface point of view, it has to offer sufficient capacity to cope with LTE bitrates</w:t>
      </w:r>
    </w:p>
    <w:p w:rsidR="00930A93" w:rsidRPr="005D6685" w:rsidRDefault="00930A93" w:rsidP="00930A93">
      <w:pPr>
        <w:pStyle w:val="af5"/>
        <w:numPr>
          <w:ilvl w:val="0"/>
          <w:numId w:val="31"/>
        </w:numPr>
        <w:jc w:val="both"/>
        <w:rPr>
          <w:rFonts w:eastAsia="맑은 고딕"/>
          <w:b/>
          <w:lang w:eastAsia="ko-KR"/>
        </w:rPr>
      </w:pPr>
      <w:r w:rsidRPr="005D6685">
        <w:rPr>
          <w:rFonts w:eastAsia="맑은 고딕"/>
          <w:b/>
          <w:lang w:eastAsia="ko-KR"/>
        </w:rPr>
        <w:t>From signalling to CN point of view, there is no difference from SCG split bearer and SCG bearer. But it requires more signalling compared with MCG split bearer option.</w:t>
      </w:r>
    </w:p>
    <w:p w:rsidR="00930A93" w:rsidRDefault="00930A93" w:rsidP="006372BB">
      <w:pPr>
        <w:jc w:val="both"/>
        <w:rPr>
          <w:rFonts w:eastAsia="맑은 고딕"/>
          <w:b/>
          <w:lang w:eastAsia="ko-KR"/>
        </w:rPr>
      </w:pPr>
    </w:p>
    <w:p w:rsidR="00E1615E" w:rsidRDefault="006C0CB0" w:rsidP="006372BB">
      <w:pPr>
        <w:jc w:val="both"/>
        <w:rPr>
          <w:rFonts w:eastAsia="맑은 고딕"/>
          <w:b/>
          <w:lang w:eastAsia="ko-KR"/>
        </w:rPr>
      </w:pPr>
      <w:r>
        <w:rPr>
          <w:rFonts w:eastAsia="맑은 고딕"/>
          <w:b/>
          <w:lang w:eastAsia="ko-KR"/>
        </w:rPr>
        <w:t xml:space="preserve">Proposal </w:t>
      </w:r>
      <w:r w:rsidR="00E522CB">
        <w:rPr>
          <w:rFonts w:eastAsia="맑은 고딕"/>
          <w:b/>
          <w:lang w:eastAsia="ko-KR"/>
        </w:rPr>
        <w:t>3</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E1615E">
        <w:rPr>
          <w:rFonts w:eastAsia="맑은 고딕"/>
          <w:b/>
          <w:lang w:eastAsia="ko-KR"/>
        </w:rPr>
        <w:t xml:space="preserve">capture the </w:t>
      </w:r>
      <w:r w:rsidR="00930A93">
        <w:rPr>
          <w:rFonts w:eastAsia="맑은 고딕"/>
          <w:b/>
          <w:lang w:eastAsia="ko-KR"/>
        </w:rPr>
        <w:t xml:space="preserve">conclusion above into TR for SCG split bearer. </w:t>
      </w:r>
      <w:r w:rsidR="00725CCF">
        <w:rPr>
          <w:rFonts w:eastAsia="맑은 고딕"/>
          <w:b/>
          <w:lang w:eastAsia="ko-KR"/>
        </w:rPr>
        <w:t xml:space="preserve"> </w:t>
      </w:r>
    </w:p>
    <w:p w:rsidR="00BB61DC" w:rsidRPr="00F81091" w:rsidRDefault="00725CCF" w:rsidP="006372BB">
      <w:pPr>
        <w:jc w:val="both"/>
        <w:rPr>
          <w:rFonts w:eastAsia="맑은 고딕"/>
          <w:b/>
          <w:lang w:eastAsia="ko-KR"/>
        </w:rPr>
      </w:pPr>
      <w:r>
        <w:rPr>
          <w:rFonts w:eastAsia="맑은 고딕"/>
          <w:b/>
          <w:lang w:eastAsia="ko-KR"/>
        </w:rPr>
        <w:t xml:space="preserve">Proposal </w:t>
      </w:r>
      <w:r w:rsidR="00E522CB">
        <w:rPr>
          <w:rFonts w:eastAsia="맑은 고딕"/>
          <w:b/>
          <w:lang w:eastAsia="ko-KR"/>
        </w:rPr>
        <w:t>4</w:t>
      </w:r>
      <w:r w:rsidR="00F81091">
        <w:rPr>
          <w:rFonts w:eastAsia="맑은 고딕"/>
          <w:b/>
          <w:lang w:eastAsia="ko-KR"/>
        </w:rPr>
        <w:t>)</w:t>
      </w:r>
      <w:r w:rsidR="00F81091" w:rsidRPr="00FC170B">
        <w:rPr>
          <w:rFonts w:eastAsia="맑은 고딕"/>
          <w:b/>
          <w:lang w:eastAsia="ko-KR"/>
        </w:rPr>
        <w:t>:</w:t>
      </w:r>
      <w:r w:rsidR="00F81091" w:rsidRPr="0081628F">
        <w:rPr>
          <w:rFonts w:eastAsia="맑은 고딕"/>
          <w:b/>
          <w:lang w:eastAsia="ko-KR"/>
        </w:rPr>
        <w:t xml:space="preserve"> </w:t>
      </w:r>
      <w:r w:rsidR="00F81091">
        <w:rPr>
          <w:rFonts w:eastAsia="맑은 고딕"/>
          <w:b/>
          <w:lang w:eastAsia="ko-KR"/>
        </w:rPr>
        <w:t>T</w:t>
      </w:r>
      <w:r w:rsidR="00F81091" w:rsidRPr="00FC170B">
        <w:rPr>
          <w:rFonts w:eastAsia="맑은 고딕"/>
          <w:b/>
          <w:lang w:eastAsia="ko-KR"/>
        </w:rPr>
        <w:t>o</w:t>
      </w:r>
      <w:r w:rsidR="00F81091">
        <w:rPr>
          <w:rFonts w:eastAsia="맑은 고딕"/>
          <w:b/>
          <w:lang w:eastAsia="ko-KR"/>
        </w:rPr>
        <w:t xml:space="preserve"> capture Text Proposal in [3] 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760108">
        <w:rPr>
          <w:rFonts w:eastAsia="맑은 고딕"/>
          <w:lang w:val="en-GB" w:eastAsia="ko-KR"/>
        </w:rPr>
        <w:t xml:space="preserve">the evaluation was further performed for SCG split bearer and the conclusion is also proposed. </w:t>
      </w:r>
      <w:r w:rsidRPr="009C1FB2">
        <w:rPr>
          <w:rFonts w:eastAsia="맑은 고딕" w:hint="eastAsia"/>
          <w:lang w:eastAsia="ko-KR"/>
        </w:rPr>
        <w:t>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E522CB" w:rsidRPr="00D17F7F" w:rsidRDefault="00E522CB" w:rsidP="00E522CB">
      <w:pPr>
        <w:jc w:val="both"/>
        <w:rPr>
          <w:rFonts w:eastAsia="맑은 고딕"/>
          <w:lang w:eastAsia="ko-KR"/>
        </w:rPr>
      </w:pPr>
      <w:r>
        <w:rPr>
          <w:rFonts w:eastAsia="맑은 고딕"/>
          <w:b/>
          <w:lang w:eastAsia="ko-KR"/>
        </w:rPr>
        <w:t>Observation 1)</w:t>
      </w:r>
      <w:r w:rsidRPr="00FC170B">
        <w:rPr>
          <w:rFonts w:eastAsia="맑은 고딕"/>
          <w:b/>
          <w:lang w:eastAsia="ko-KR"/>
        </w:rPr>
        <w:t>:</w:t>
      </w:r>
      <w:r>
        <w:rPr>
          <w:rFonts w:eastAsia="맑은 고딕"/>
          <w:b/>
          <w:lang w:eastAsia="ko-KR"/>
        </w:rPr>
        <w:t xml:space="preserve"> </w:t>
      </w:r>
      <w:r>
        <w:rPr>
          <w:rFonts w:eastAsia="맑은 고딕" w:hint="eastAsia"/>
          <w:b/>
          <w:lang w:eastAsia="ko-KR"/>
        </w:rPr>
        <w:t>From user plane point of view, gNB decide</w:t>
      </w:r>
      <w:r>
        <w:rPr>
          <w:rFonts w:eastAsia="맑은 고딕"/>
          <w:b/>
          <w:lang w:eastAsia="ko-KR"/>
        </w:rPr>
        <w:t>s</w:t>
      </w:r>
      <w:r>
        <w:rPr>
          <w:rFonts w:eastAsia="맑은 고딕" w:hint="eastAsia"/>
          <w:b/>
          <w:lang w:eastAsia="ko-KR"/>
        </w:rPr>
        <w:t xml:space="preserve"> the portion of flow split to </w:t>
      </w:r>
      <w:r>
        <w:rPr>
          <w:rFonts w:eastAsia="맑은 고딕"/>
          <w:b/>
          <w:lang w:eastAsia="ko-KR"/>
        </w:rPr>
        <w:t xml:space="preserve">a master LTE eNB, which is different from the legacy LTE DC. </w:t>
      </w:r>
    </w:p>
    <w:p w:rsidR="00E522CB" w:rsidRDefault="00E522CB" w:rsidP="00E522CB">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update the bullet above for reflecting this point.  </w:t>
      </w:r>
    </w:p>
    <w:p w:rsidR="00E522CB" w:rsidRDefault="00E522CB" w:rsidP="00E522CB">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following issue into TR: </w:t>
      </w:r>
    </w:p>
    <w:p w:rsidR="00E522CB" w:rsidRPr="00930A93" w:rsidRDefault="00E522CB" w:rsidP="00E522CB">
      <w:pPr>
        <w:pStyle w:val="af5"/>
        <w:numPr>
          <w:ilvl w:val="0"/>
          <w:numId w:val="30"/>
        </w:numPr>
        <w:jc w:val="both"/>
        <w:rPr>
          <w:rFonts w:eastAsia="맑은 고딕" w:hint="eastAsia"/>
          <w:b/>
          <w:lang w:eastAsia="ko-KR"/>
        </w:rPr>
      </w:pPr>
      <w:r>
        <w:rPr>
          <w:rFonts w:eastAsia="맑은 고딕"/>
          <w:b/>
          <w:lang w:eastAsia="ko-KR"/>
        </w:rPr>
        <w:t>H</w:t>
      </w:r>
      <w:r w:rsidRPr="00DB7264">
        <w:rPr>
          <w:rFonts w:eastAsia="맑은 고딕"/>
          <w:b/>
          <w:lang w:eastAsia="ko-KR"/>
        </w:rPr>
        <w:t xml:space="preserve">ow </w:t>
      </w:r>
      <w:r>
        <w:rPr>
          <w:rFonts w:eastAsia="맑은 고딕"/>
          <w:b/>
          <w:lang w:eastAsia="ko-KR"/>
        </w:rPr>
        <w:t xml:space="preserve">does </w:t>
      </w:r>
      <w:r w:rsidRPr="00DB7264">
        <w:rPr>
          <w:rFonts w:eastAsia="맑은 고딕"/>
          <w:b/>
          <w:lang w:eastAsia="ko-KR"/>
        </w:rPr>
        <w:t xml:space="preserve">MeNB decide the bearer type, SCG bearer or SCG split bearer, </w:t>
      </w:r>
      <w:r>
        <w:rPr>
          <w:rFonts w:eastAsia="맑은 고딕"/>
          <w:b/>
          <w:lang w:eastAsia="ko-KR"/>
        </w:rPr>
        <w:t>for SCG addition?</w:t>
      </w:r>
      <w:r w:rsidRPr="00DB7264">
        <w:rPr>
          <w:rFonts w:eastAsia="맑은 고딕"/>
          <w:b/>
          <w:lang w:eastAsia="ko-KR"/>
        </w:rPr>
        <w:t xml:space="preserve">   </w:t>
      </w:r>
    </w:p>
    <w:p w:rsidR="00E522CB" w:rsidRDefault="00E522CB" w:rsidP="00E522CB">
      <w:pPr>
        <w:jc w:val="both"/>
        <w:rPr>
          <w:rFonts w:eastAsia="맑은 고딕"/>
          <w:b/>
          <w:lang w:eastAsia="ko-KR"/>
        </w:rPr>
      </w:pPr>
      <w:r>
        <w:rPr>
          <w:rFonts w:eastAsia="맑은 고딕"/>
          <w:b/>
          <w:lang w:eastAsia="ko-KR"/>
        </w:rPr>
        <w:t>Proposal 3)</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conclusion above into TR for SCG split bearer.  </w:t>
      </w:r>
    </w:p>
    <w:p w:rsidR="00E522CB" w:rsidRPr="00F81091" w:rsidRDefault="00E522CB" w:rsidP="00E522CB">
      <w:pPr>
        <w:jc w:val="both"/>
        <w:rPr>
          <w:rFonts w:eastAsia="맑은 고딕"/>
          <w:b/>
          <w:lang w:eastAsia="ko-KR"/>
        </w:rPr>
      </w:pPr>
      <w:r>
        <w:rPr>
          <w:rFonts w:eastAsia="맑은 고딕"/>
          <w:b/>
          <w:lang w:eastAsia="ko-KR"/>
        </w:rPr>
        <w:t>Proposal 4)</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8E2610" w:rsidRPr="00E522CB"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p w:rsidR="008B5256" w:rsidRPr="00D2008A" w:rsidRDefault="008B5256" w:rsidP="004F149D">
      <w:pPr>
        <w:numPr>
          <w:ilvl w:val="0"/>
          <w:numId w:val="1"/>
        </w:numPr>
      </w:pPr>
      <w:r>
        <w:rPr>
          <w:rFonts w:eastAsia="맑은 고딕"/>
          <w:lang w:val="en-GB" w:eastAsia="ko-KR"/>
        </w:rPr>
        <w:t>R3</w:t>
      </w:r>
      <w:r w:rsidR="004F149D">
        <w:rPr>
          <w:rFonts w:eastAsia="맑은 고딕"/>
          <w:lang w:val="en-GB" w:eastAsia="ko-KR"/>
        </w:rPr>
        <w:t>-170472</w:t>
      </w:r>
      <w:r w:rsidRPr="00AE5773">
        <w:rPr>
          <w:rFonts w:eastAsia="맑은 고딕"/>
          <w:lang w:val="en-GB" w:eastAsia="ko-KR"/>
        </w:rPr>
        <w:t>, “</w:t>
      </w:r>
      <w:r w:rsidR="004F149D" w:rsidRPr="004F149D">
        <w:rPr>
          <w:rFonts w:eastAsia="맑은 고딕"/>
          <w:lang w:val="en-GB" w:eastAsia="ko-KR"/>
        </w:rPr>
        <w:t>TP on Evaluation and Conclusion for SCG split bearer</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43E" w:rsidRDefault="00C6343E">
      <w:r>
        <w:separator/>
      </w:r>
    </w:p>
  </w:endnote>
  <w:endnote w:type="continuationSeparator" w:id="0">
    <w:p w:rsidR="00C6343E" w:rsidRDefault="00C6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43E" w:rsidRDefault="00C6343E">
      <w:r>
        <w:separator/>
      </w:r>
    </w:p>
  </w:footnote>
  <w:footnote w:type="continuationSeparator" w:id="0">
    <w:p w:rsidR="00C6343E" w:rsidRDefault="00C63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9pt;height: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96D7940"/>
    <w:multiLevelType w:val="hybridMultilevel"/>
    <w:tmpl w:val="CC2C58B0"/>
    <w:lvl w:ilvl="0" w:tplc="12689376">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A7F6C4E"/>
    <w:multiLevelType w:val="hybridMultilevel"/>
    <w:tmpl w:val="8030525E"/>
    <w:lvl w:ilvl="0" w:tplc="BDB0AD86">
      <w:start w:val="10"/>
      <w:numFmt w:val="bullet"/>
      <w:lvlText w:val=""/>
      <w:lvlJc w:val="left"/>
      <w:pPr>
        <w:ind w:left="542" w:hanging="400"/>
      </w:pPr>
      <w:rPr>
        <w:rFonts w:ascii="Wingdings" w:eastAsia="Calibri" w:hAnsi="Wingdings"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6">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2">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4"/>
  </w:num>
  <w:num w:numId="2">
    <w:abstractNumId w:val="12"/>
  </w:num>
  <w:num w:numId="3">
    <w:abstractNumId w:val="10"/>
  </w:num>
  <w:num w:numId="4">
    <w:abstractNumId w:val="18"/>
  </w:num>
  <w:num w:numId="5">
    <w:abstractNumId w:val="5"/>
  </w:num>
  <w:num w:numId="6">
    <w:abstractNumId w:val="9"/>
  </w:num>
  <w:num w:numId="7">
    <w:abstractNumId w:val="19"/>
  </w:num>
  <w:num w:numId="8">
    <w:abstractNumId w:val="28"/>
  </w:num>
  <w:num w:numId="9">
    <w:abstractNumId w:val="29"/>
  </w:num>
  <w:num w:numId="10">
    <w:abstractNumId w:val="26"/>
  </w:num>
  <w:num w:numId="11">
    <w:abstractNumId w:val="4"/>
  </w:num>
  <w:num w:numId="12">
    <w:abstractNumId w:val="20"/>
  </w:num>
  <w:num w:numId="13">
    <w:abstractNumId w:val="23"/>
  </w:num>
  <w:num w:numId="14">
    <w:abstractNumId w:val="24"/>
  </w:num>
  <w:num w:numId="15">
    <w:abstractNumId w:val="31"/>
  </w:num>
  <w:num w:numId="16">
    <w:abstractNumId w:val="25"/>
  </w:num>
  <w:num w:numId="17">
    <w:abstractNumId w:val="21"/>
  </w:num>
  <w:num w:numId="18">
    <w:abstractNumId w:val="16"/>
  </w:num>
  <w:num w:numId="19">
    <w:abstractNumId w:val="13"/>
  </w:num>
  <w:num w:numId="20">
    <w:abstractNumId w:val="17"/>
  </w:num>
  <w:num w:numId="21">
    <w:abstractNumId w:val="30"/>
  </w:num>
  <w:num w:numId="22">
    <w:abstractNumId w:val="3"/>
  </w:num>
  <w:num w:numId="23">
    <w:abstractNumId w:val="8"/>
  </w:num>
  <w:num w:numId="24">
    <w:abstractNumId w:val="2"/>
  </w:num>
  <w:num w:numId="25">
    <w:abstractNumId w:val="27"/>
  </w:num>
  <w:num w:numId="26">
    <w:abstractNumId w:val="0"/>
  </w:num>
  <w:num w:numId="27">
    <w:abstractNumId w:val="7"/>
  </w:num>
  <w:num w:numId="28">
    <w:abstractNumId w:val="6"/>
  </w:num>
  <w:num w:numId="29">
    <w:abstractNumId w:val="1"/>
  </w:num>
  <w:num w:numId="30">
    <w:abstractNumId w:val="22"/>
  </w:num>
  <w:num w:numId="31">
    <w:abstractNumId w:val="11"/>
  </w:num>
  <w:num w:numId="32">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934"/>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1A7"/>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C75"/>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690E"/>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3FDA"/>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189"/>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C04"/>
    <w:rsid w:val="004919A5"/>
    <w:rsid w:val="00491F6D"/>
    <w:rsid w:val="0049341F"/>
    <w:rsid w:val="004935E6"/>
    <w:rsid w:val="004944D0"/>
    <w:rsid w:val="00495C06"/>
    <w:rsid w:val="0049644C"/>
    <w:rsid w:val="0049688E"/>
    <w:rsid w:val="0049706D"/>
    <w:rsid w:val="004A01F5"/>
    <w:rsid w:val="004A07C4"/>
    <w:rsid w:val="004A0D75"/>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49D"/>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436"/>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74A8"/>
    <w:rsid w:val="00527556"/>
    <w:rsid w:val="0053002A"/>
    <w:rsid w:val="005307A7"/>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81"/>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9DC"/>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A65"/>
    <w:rsid w:val="005D47B3"/>
    <w:rsid w:val="005D4974"/>
    <w:rsid w:val="005D5FAD"/>
    <w:rsid w:val="005D6607"/>
    <w:rsid w:val="005D6685"/>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8C6"/>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43F7"/>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620B"/>
    <w:rsid w:val="006668FA"/>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108"/>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D2F"/>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0460"/>
    <w:rsid w:val="00830871"/>
    <w:rsid w:val="0083112C"/>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386E"/>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A9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164"/>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B5C"/>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2F"/>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A21"/>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40D"/>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2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43E"/>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466D"/>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354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0862"/>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264"/>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22CB"/>
    <w:rsid w:val="00E5305B"/>
    <w:rsid w:val="00E53D92"/>
    <w:rsid w:val="00E543D0"/>
    <w:rsid w:val="00E547AF"/>
    <w:rsid w:val="00E54B54"/>
    <w:rsid w:val="00E54C06"/>
    <w:rsid w:val="00E54C17"/>
    <w:rsid w:val="00E55C86"/>
    <w:rsid w:val="00E56AC8"/>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6950"/>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88D"/>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8143E-02F2-4E2C-824F-9B27571F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256</TotalTime>
  <Pages>2</Pages>
  <Words>563</Words>
  <Characters>3212</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23</cp:revision>
  <cp:lastPrinted>2011-08-11T13:08:00Z</cp:lastPrinted>
  <dcterms:created xsi:type="dcterms:W3CDTF">2017-02-02T03:27:00Z</dcterms:created>
  <dcterms:modified xsi:type="dcterms:W3CDTF">2017-02-03T11:59:00Z</dcterms:modified>
</cp:coreProperties>
</file>